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EC" w:rsidRPr="000328EC" w:rsidRDefault="000328EC" w:rsidP="00751A45">
      <w:pPr>
        <w:spacing w:after="120"/>
        <w:ind w:right="-180"/>
        <w:rPr>
          <w:rFonts w:ascii="Arial" w:hAnsi="Arial" w:cs="Kartika"/>
          <w:b/>
          <w:color w:val="4C4C4C"/>
          <w:sz w:val="18"/>
          <w:szCs w:val="18"/>
        </w:rPr>
      </w:pPr>
    </w:p>
    <w:p w:rsidR="00F82D66" w:rsidRPr="00BB018A" w:rsidRDefault="00F82D66" w:rsidP="00751A45">
      <w:pPr>
        <w:spacing w:after="120"/>
        <w:ind w:right="-180"/>
        <w:rPr>
          <w:rFonts w:ascii="Arial" w:hAnsi="Arial" w:cs="Kartika"/>
          <w:b/>
          <w:color w:val="4C4C4C"/>
          <w:sz w:val="20"/>
          <w:szCs w:val="18"/>
        </w:rPr>
      </w:pPr>
      <w:r w:rsidRPr="00BB018A">
        <w:rPr>
          <w:rFonts w:ascii="Arial" w:hAnsi="Arial" w:cs="Kartika"/>
          <w:b/>
          <w:color w:val="4C4C4C"/>
          <w:sz w:val="20"/>
          <w:szCs w:val="18"/>
        </w:rPr>
        <w:t>About Psychotherapy</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 xml:space="preserve">Therapy can help children relieve distress, learn to express feelings adaptively, and improve their behavior and feelings about themselves. It requires collaborative work with parents and other caregivers. Your openness, honesty, and commitment will affect your child’s progress, and so will other aspects of your child’s life, such as history and relationships with family, friends, and other important people. The length of treatment varies. While therapy is meant to be helpful, it often evokes painful or difficult feelings. </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You are your child’s advocate and an active participant in treatment. You can provide input regarding treatment goals and can decline any form of treatment about which you are uncomfortable at any time. You are always in charge of the decision to continue or end therapy. Because important feelings often influence a desire to leave, I do encourage you to talk things over with me before stopping our meetings.</w:t>
      </w:r>
    </w:p>
    <w:p w:rsidR="00F82D66" w:rsidRPr="00BB018A" w:rsidRDefault="00F82D66" w:rsidP="00751A45">
      <w:pPr>
        <w:spacing w:after="120"/>
        <w:ind w:right="-180"/>
        <w:rPr>
          <w:rFonts w:ascii="Arial" w:hAnsi="Arial" w:cs="Kartika"/>
          <w:b/>
          <w:color w:val="4C4C4C"/>
          <w:sz w:val="20"/>
          <w:szCs w:val="18"/>
        </w:rPr>
      </w:pPr>
      <w:r w:rsidRPr="00BB018A">
        <w:rPr>
          <w:rFonts w:ascii="Arial" w:hAnsi="Arial" w:cs="Kartika"/>
          <w:b/>
          <w:color w:val="4C4C4C"/>
          <w:sz w:val="20"/>
          <w:szCs w:val="18"/>
        </w:rPr>
        <w:t>Payment for Services</w:t>
      </w:r>
    </w:p>
    <w:p w:rsidR="00F82D66" w:rsidRPr="00BB018A" w:rsidRDefault="00BB018A" w:rsidP="00751A45">
      <w:pPr>
        <w:spacing w:after="200"/>
        <w:rPr>
          <w:rFonts w:ascii="Arial" w:hAnsi="Arial" w:cs="Kartika"/>
          <w:color w:val="4C4C4C"/>
          <w:sz w:val="20"/>
          <w:szCs w:val="18"/>
        </w:rPr>
      </w:pPr>
      <w:r w:rsidRPr="00BB018A">
        <w:rPr>
          <w:rFonts w:ascii="Arial" w:hAnsi="Arial" w:cs="Kartika"/>
          <w:color w:val="4C4C4C"/>
          <w:sz w:val="20"/>
          <w:szCs w:val="18"/>
        </w:rPr>
        <w:t xml:space="preserve">     </w:t>
      </w:r>
      <w:r w:rsidR="005728AF" w:rsidRPr="00BB018A">
        <w:rPr>
          <w:rFonts w:ascii="Arial" w:hAnsi="Arial" w:cs="Kartika"/>
          <w:color w:val="4C4C4C"/>
          <w:sz w:val="20"/>
          <w:szCs w:val="18"/>
        </w:rPr>
        <w:t xml:space="preserve">My fee is </w:t>
      </w:r>
      <w:r w:rsidR="005728AF" w:rsidRPr="006C4B67">
        <w:rPr>
          <w:rFonts w:ascii="Arial" w:hAnsi="Arial" w:cs="Kartika"/>
          <w:color w:val="4C4C4C"/>
          <w:sz w:val="20"/>
          <w:szCs w:val="18"/>
        </w:rPr>
        <w:t>$</w:t>
      </w:r>
      <w:r w:rsidR="008836D9">
        <w:rPr>
          <w:rFonts w:ascii="Arial" w:hAnsi="Arial" w:cs="Kartika"/>
          <w:color w:val="4C4C4C"/>
          <w:sz w:val="20"/>
          <w:szCs w:val="18"/>
        </w:rPr>
        <w:t>150</w:t>
      </w:r>
      <w:r w:rsidR="00F82D66" w:rsidRPr="006C4B67">
        <w:rPr>
          <w:rFonts w:ascii="Arial" w:hAnsi="Arial" w:cs="Kartika"/>
          <w:color w:val="4C4C4C"/>
          <w:sz w:val="20"/>
          <w:szCs w:val="18"/>
        </w:rPr>
        <w:t xml:space="preserve"> per 50-minute session for families</w:t>
      </w:r>
      <w:r w:rsidR="00F82D66" w:rsidRPr="00BB018A">
        <w:rPr>
          <w:rFonts w:ascii="Arial" w:hAnsi="Arial" w:cs="Kartika"/>
          <w:color w:val="4C4C4C"/>
          <w:sz w:val="20"/>
          <w:szCs w:val="18"/>
        </w:rPr>
        <w:t xml:space="preserve"> and minors. I will bill for extended phone consultations at a rate equivalent to the hourly fee. </w:t>
      </w:r>
      <w:r w:rsidR="00F82D66" w:rsidRPr="00BB018A">
        <w:rPr>
          <w:rFonts w:ascii="Arial" w:hAnsi="Arial" w:cs="Kartika"/>
          <w:b/>
          <w:color w:val="4C4C4C"/>
          <w:sz w:val="20"/>
          <w:szCs w:val="18"/>
          <w:u w:val="single"/>
        </w:rPr>
        <w:t xml:space="preserve">At the start of each session, checks are to be made payable to </w:t>
      </w:r>
      <w:r w:rsidR="008836D9">
        <w:rPr>
          <w:rFonts w:ascii="Arial" w:hAnsi="Arial" w:cs="Kartika"/>
          <w:b/>
          <w:color w:val="4C4C4C"/>
          <w:sz w:val="20"/>
          <w:szCs w:val="18"/>
          <w:u w:val="single"/>
        </w:rPr>
        <w:t>Payal Mehta</w:t>
      </w:r>
      <w:r w:rsidR="00F82D66" w:rsidRPr="00BB018A">
        <w:rPr>
          <w:rFonts w:ascii="Arial" w:hAnsi="Arial" w:cs="Kartika"/>
          <w:b/>
          <w:color w:val="4C4C4C"/>
          <w:sz w:val="20"/>
          <w:szCs w:val="18"/>
          <w:u w:val="single"/>
        </w:rPr>
        <w:t xml:space="preserve">. </w:t>
      </w:r>
      <w:r w:rsidR="00225F53" w:rsidRPr="00BB018A">
        <w:rPr>
          <w:rFonts w:ascii="Arial" w:hAnsi="Arial" w:cs="Kartika"/>
          <w:color w:val="4C4C4C"/>
          <w:sz w:val="20"/>
          <w:szCs w:val="18"/>
        </w:rPr>
        <w:t>There will be a $5</w:t>
      </w:r>
      <w:r w:rsidR="00F82D66" w:rsidRPr="00BB018A">
        <w:rPr>
          <w:rFonts w:ascii="Arial" w:hAnsi="Arial" w:cs="Kartika"/>
          <w:color w:val="4C4C4C"/>
          <w:sz w:val="20"/>
          <w:szCs w:val="18"/>
        </w:rPr>
        <w:t>0 additional fee for returned checks. Unpaid balances must be cleared prior to scheduling further appointments.</w:t>
      </w:r>
    </w:p>
    <w:p w:rsidR="00F82D66" w:rsidRPr="00BB018A" w:rsidRDefault="00F82D66" w:rsidP="00751A45">
      <w:pPr>
        <w:spacing w:after="120"/>
        <w:ind w:right="-180"/>
        <w:rPr>
          <w:rFonts w:ascii="Arial" w:hAnsi="Arial" w:cs="Kartika"/>
          <w:b/>
          <w:color w:val="4C4C4C"/>
          <w:sz w:val="20"/>
          <w:szCs w:val="18"/>
        </w:rPr>
      </w:pPr>
      <w:r w:rsidRPr="00BB018A">
        <w:rPr>
          <w:rFonts w:ascii="Arial" w:hAnsi="Arial" w:cs="Kartika"/>
          <w:b/>
          <w:color w:val="4C4C4C"/>
          <w:sz w:val="20"/>
          <w:szCs w:val="18"/>
        </w:rPr>
        <w:t>Cancellations</w:t>
      </w:r>
    </w:p>
    <w:p w:rsidR="00F82D66" w:rsidRPr="00BB018A" w:rsidRDefault="00BB018A" w:rsidP="00751A45">
      <w:pPr>
        <w:spacing w:after="120"/>
        <w:rPr>
          <w:rFonts w:ascii="Arial" w:hAnsi="Arial" w:cs="Kartika"/>
          <w:color w:val="4C4C4C"/>
          <w:sz w:val="20"/>
          <w:szCs w:val="18"/>
        </w:rPr>
      </w:pPr>
      <w:bookmarkStart w:id="0" w:name="_GoBack"/>
      <w:r w:rsidRPr="00BB018A">
        <w:rPr>
          <w:rFonts w:ascii="Arial" w:hAnsi="Arial" w:cs="Kartika"/>
          <w:color w:val="4C4C4C"/>
          <w:sz w:val="20"/>
          <w:szCs w:val="18"/>
        </w:rPr>
        <w:t xml:space="preserve">     </w:t>
      </w:r>
      <w:r w:rsidR="00F82D66" w:rsidRPr="00BB018A">
        <w:rPr>
          <w:rFonts w:ascii="Arial" w:hAnsi="Arial" w:cs="Kartika"/>
          <w:color w:val="4C4C4C"/>
          <w:sz w:val="20"/>
          <w:szCs w:val="18"/>
        </w:rPr>
        <w:t xml:space="preserve">Once we agree on a regular time or times to meet during the week, I will reserve those hours for you. I will not charge you for sessions </w:t>
      </w:r>
      <w:r w:rsidR="00324E65">
        <w:rPr>
          <w:rFonts w:ascii="Arial" w:hAnsi="Arial" w:cs="Kartika"/>
          <w:color w:val="4C4C4C"/>
          <w:sz w:val="20"/>
          <w:szCs w:val="18"/>
        </w:rPr>
        <w:t xml:space="preserve">that you cancel with at least </w:t>
      </w:r>
      <w:r w:rsidR="00324E65" w:rsidRPr="006C4B67">
        <w:rPr>
          <w:rFonts w:ascii="Arial" w:hAnsi="Arial" w:cs="Kartika"/>
          <w:color w:val="4C4C4C"/>
          <w:sz w:val="20"/>
          <w:szCs w:val="18"/>
        </w:rPr>
        <w:t>24</w:t>
      </w:r>
      <w:r w:rsidR="00F82D66" w:rsidRPr="006C4B67">
        <w:rPr>
          <w:rFonts w:ascii="Arial" w:hAnsi="Arial" w:cs="Kartika"/>
          <w:color w:val="4C4C4C"/>
          <w:sz w:val="20"/>
          <w:szCs w:val="18"/>
        </w:rPr>
        <w:t xml:space="preserve"> </w:t>
      </w:r>
      <w:r w:rsidR="003351F5" w:rsidRPr="006C4B67">
        <w:rPr>
          <w:rFonts w:ascii="Arial" w:hAnsi="Arial" w:cs="Kartika"/>
          <w:color w:val="4C4C4C"/>
          <w:sz w:val="20"/>
          <w:szCs w:val="18"/>
        </w:rPr>
        <w:t>hours notice, up to five (3</w:t>
      </w:r>
      <w:r w:rsidR="00F82D66" w:rsidRPr="006C4B67">
        <w:rPr>
          <w:rFonts w:ascii="Arial" w:hAnsi="Arial" w:cs="Kartika"/>
          <w:color w:val="4C4C4C"/>
          <w:sz w:val="20"/>
          <w:szCs w:val="18"/>
        </w:rPr>
        <w:t>) sessions per calendar</w:t>
      </w:r>
      <w:r w:rsidR="00F82D66" w:rsidRPr="00BB018A">
        <w:rPr>
          <w:rFonts w:ascii="Arial" w:hAnsi="Arial" w:cs="Kartika"/>
          <w:color w:val="4C4C4C"/>
          <w:sz w:val="20"/>
          <w:szCs w:val="18"/>
        </w:rPr>
        <w:t xml:space="preserve"> year. I am also happy to try to reschedule sessions </w:t>
      </w:r>
      <w:bookmarkEnd w:id="0"/>
      <w:r w:rsidR="00F82D66" w:rsidRPr="00BB018A">
        <w:rPr>
          <w:rFonts w:ascii="Arial" w:hAnsi="Arial" w:cs="Kartika"/>
          <w:color w:val="4C4C4C"/>
          <w:sz w:val="20"/>
          <w:szCs w:val="18"/>
        </w:rPr>
        <w:t>that you cancel with less notice.</w:t>
      </w:r>
    </w:p>
    <w:p w:rsidR="00BB018A" w:rsidRDefault="00BB018A" w:rsidP="00BB018A">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 xml:space="preserve">If we cannot find an alternative meeting time within the same week, however, I will bill you for these missed </w:t>
      </w:r>
      <w:r w:rsidR="00F82D66" w:rsidRPr="00BB018A">
        <w:rPr>
          <w:rFonts w:ascii="Arial" w:hAnsi="Arial" w:cs="Kartika"/>
          <w:color w:val="4C4C4C"/>
          <w:sz w:val="20"/>
          <w:szCs w:val="18"/>
        </w:rPr>
        <w:lastRenderedPageBreak/>
        <w:t>hours.  Payment for missed appointments or late cancellations is due at the start of the next scheduled session.</w:t>
      </w:r>
    </w:p>
    <w:p w:rsidR="000328EC" w:rsidRPr="00BB018A" w:rsidRDefault="000328EC" w:rsidP="00BB018A">
      <w:pPr>
        <w:spacing w:after="120"/>
        <w:rPr>
          <w:rFonts w:ascii="Arial" w:hAnsi="Arial" w:cs="Kartika"/>
          <w:color w:val="4C4C4C"/>
          <w:sz w:val="20"/>
          <w:szCs w:val="18"/>
        </w:rPr>
      </w:pPr>
    </w:p>
    <w:p w:rsidR="00F82D66" w:rsidRPr="00BB018A" w:rsidRDefault="009C1910" w:rsidP="00751A45">
      <w:pPr>
        <w:spacing w:after="120"/>
        <w:ind w:right="-180"/>
        <w:rPr>
          <w:rFonts w:ascii="Arial" w:hAnsi="Arial" w:cs="Kartika"/>
          <w:b/>
          <w:color w:val="4C4C4C"/>
          <w:sz w:val="20"/>
          <w:szCs w:val="18"/>
        </w:rPr>
      </w:pPr>
      <w:r>
        <w:rPr>
          <w:rFonts w:ascii="Arial" w:hAnsi="Arial" w:cs="Kartika"/>
          <w:b/>
          <w:color w:val="4C4C4C"/>
          <w:sz w:val="20"/>
          <w:szCs w:val="18"/>
        </w:rPr>
        <w:t>Licensed Professional Counselor</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 xml:space="preserve">I am a </w:t>
      </w:r>
      <w:r w:rsidR="009C1910">
        <w:rPr>
          <w:rFonts w:ascii="Arial" w:hAnsi="Arial" w:cs="Kartika"/>
          <w:color w:val="4C4C4C"/>
          <w:sz w:val="20"/>
          <w:szCs w:val="18"/>
        </w:rPr>
        <w:t>Licensed Professional counselor</w:t>
      </w:r>
      <w:r w:rsidR="00F82D66" w:rsidRPr="00BB018A">
        <w:rPr>
          <w:rFonts w:ascii="Arial" w:hAnsi="Arial" w:cs="Kartika"/>
          <w:color w:val="4C4C4C"/>
          <w:sz w:val="20"/>
          <w:szCs w:val="18"/>
        </w:rPr>
        <w:t xml:space="preserve"> </w:t>
      </w:r>
      <w:r w:rsidR="00FC5C95" w:rsidRPr="00BB018A">
        <w:rPr>
          <w:rFonts w:ascii="Arial" w:hAnsi="Arial" w:cs="Kartika"/>
          <w:color w:val="000000" w:themeColor="text1"/>
          <w:sz w:val="20"/>
          <w:szCs w:val="18"/>
        </w:rPr>
        <w:t>(</w:t>
      </w:r>
      <w:r w:rsidR="008836D9">
        <w:rPr>
          <w:rFonts w:ascii="Arial" w:hAnsi="Arial" w:cs="Kartika"/>
          <w:color w:val="000000" w:themeColor="text1"/>
          <w:sz w:val="20"/>
          <w:szCs w:val="18"/>
        </w:rPr>
        <w:t>LPCC 1844</w:t>
      </w:r>
      <w:r w:rsidR="00F82D66" w:rsidRPr="00BB018A">
        <w:rPr>
          <w:rFonts w:ascii="Arial" w:hAnsi="Arial" w:cs="Kartika"/>
          <w:color w:val="4C4C4C"/>
          <w:sz w:val="20"/>
          <w:szCs w:val="18"/>
        </w:rPr>
        <w:t xml:space="preserve">) registered with the State of California. </w:t>
      </w:r>
    </w:p>
    <w:p w:rsidR="00F82D66" w:rsidRPr="00BB018A" w:rsidRDefault="00F82D66" w:rsidP="00751A45">
      <w:pPr>
        <w:spacing w:after="120"/>
        <w:ind w:right="-180"/>
        <w:rPr>
          <w:rFonts w:ascii="Arial" w:hAnsi="Arial" w:cs="Kartika"/>
          <w:b/>
          <w:color w:val="4C4C4C"/>
          <w:sz w:val="20"/>
          <w:szCs w:val="18"/>
        </w:rPr>
      </w:pPr>
      <w:r w:rsidRPr="00BB018A">
        <w:rPr>
          <w:rFonts w:ascii="Arial" w:hAnsi="Arial" w:cs="Kartika"/>
          <w:b/>
          <w:color w:val="4C4C4C"/>
          <w:sz w:val="20"/>
          <w:szCs w:val="18"/>
        </w:rPr>
        <w:t xml:space="preserve">Confidentiality </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Anyone who seeks psychotherapy has a basic right to privacy. All consultations and records are confidential. I normally will not inform anyone about any aspect of therapy unless you specifically ask me to do so. I also will protect you and your child’s identity in any professional consultations that I seek.</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Under some circumstances, the law requires or permits me to disclose information:  (1) if I have reason to suspect that a child, dependent adult, or elderly person is being neglected or abused; (2) if you or your child are in danger of seriously hurting yourselves or someone else; (3) under the conditions of some subpoenas or court orders. (Please ask if you have any questions.)</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8836D9">
        <w:rPr>
          <w:rFonts w:ascii="Arial" w:hAnsi="Arial" w:cs="Kartika"/>
          <w:color w:val="4C4C4C"/>
          <w:sz w:val="20"/>
          <w:szCs w:val="18"/>
        </w:rPr>
        <w:t>For therapy when parents are involved</w:t>
      </w:r>
      <w:r w:rsidR="00F82D66" w:rsidRPr="00BB018A">
        <w:rPr>
          <w:rFonts w:ascii="Arial" w:hAnsi="Arial" w:cs="Kartika"/>
          <w:color w:val="4C4C4C"/>
          <w:sz w:val="20"/>
          <w:szCs w:val="18"/>
        </w:rPr>
        <w:t>, confidentiality does not apply among the participants. I will use clinical judgment in revealing information in these situations.</w:t>
      </w:r>
    </w:p>
    <w:p w:rsidR="00F82D66" w:rsidRPr="00BB018A" w:rsidRDefault="00F82D66" w:rsidP="00751A45">
      <w:pPr>
        <w:spacing w:after="120"/>
        <w:ind w:right="-180"/>
        <w:rPr>
          <w:rFonts w:ascii="Arial" w:hAnsi="Arial" w:cs="Kartika"/>
          <w:b/>
          <w:color w:val="4C4C4C"/>
          <w:sz w:val="20"/>
          <w:szCs w:val="18"/>
        </w:rPr>
      </w:pPr>
      <w:r w:rsidRPr="00BB018A">
        <w:rPr>
          <w:rFonts w:ascii="Arial" w:hAnsi="Arial" w:cs="Kartika"/>
          <w:b/>
          <w:color w:val="4C4C4C"/>
          <w:sz w:val="20"/>
          <w:szCs w:val="18"/>
        </w:rPr>
        <w:t>Emergencies</w:t>
      </w:r>
    </w:p>
    <w:p w:rsidR="00F82D66" w:rsidRPr="00BB018A" w:rsidRDefault="00BB018A" w:rsidP="00751A45">
      <w:pPr>
        <w:spacing w:after="120"/>
        <w:rPr>
          <w:rFonts w:ascii="Arial" w:hAnsi="Arial" w:cs="Kartika"/>
          <w:color w:val="4C4C4C"/>
          <w:sz w:val="20"/>
          <w:szCs w:val="18"/>
        </w:rPr>
      </w:pPr>
      <w:r w:rsidRPr="00BB018A">
        <w:rPr>
          <w:rFonts w:ascii="Arial" w:hAnsi="Arial" w:cs="Kartika"/>
          <w:color w:val="4C4C4C"/>
          <w:sz w:val="20"/>
          <w:szCs w:val="18"/>
        </w:rPr>
        <w:t xml:space="preserve">     </w:t>
      </w:r>
      <w:r w:rsidR="00F82D66" w:rsidRPr="00BB018A">
        <w:rPr>
          <w:rFonts w:ascii="Arial" w:hAnsi="Arial" w:cs="Kartika"/>
          <w:color w:val="4C4C4C"/>
          <w:sz w:val="20"/>
          <w:szCs w:val="18"/>
        </w:rPr>
        <w:t xml:space="preserve">In an emergency, please call </w:t>
      </w:r>
      <w:r w:rsidR="008836D9">
        <w:rPr>
          <w:rFonts w:ascii="Arial" w:hAnsi="Arial" w:cs="Kartika"/>
          <w:color w:val="4C4C4C"/>
          <w:sz w:val="20"/>
          <w:szCs w:val="18"/>
        </w:rPr>
        <w:t>911 or a crisis hotline</w:t>
      </w:r>
      <w:r w:rsidR="00F82D66" w:rsidRPr="00BB018A">
        <w:rPr>
          <w:rFonts w:ascii="Arial" w:hAnsi="Arial" w:cs="Kartika"/>
          <w:color w:val="4C4C4C"/>
          <w:sz w:val="20"/>
          <w:szCs w:val="18"/>
        </w:rPr>
        <w:t>. You can leave me a message at any time; however, I may not be available to call you back quickly. I return calls during my regular work hours</w:t>
      </w:r>
      <w:r w:rsidR="005728AF" w:rsidRPr="00BB018A">
        <w:rPr>
          <w:rFonts w:ascii="Arial" w:hAnsi="Arial" w:cs="Kartika"/>
          <w:color w:val="4C4C4C"/>
          <w:sz w:val="20"/>
          <w:szCs w:val="18"/>
        </w:rPr>
        <w:t xml:space="preserve"> (Monday through Friday 9 am to 7pm)</w:t>
      </w:r>
      <w:r w:rsidR="00F82D66" w:rsidRPr="00BB018A">
        <w:rPr>
          <w:rFonts w:ascii="Arial" w:hAnsi="Arial" w:cs="Kartika"/>
          <w:color w:val="4C4C4C"/>
          <w:sz w:val="20"/>
          <w:szCs w:val="18"/>
        </w:rPr>
        <w:t>.</w:t>
      </w:r>
    </w:p>
    <w:p w:rsidR="00F82D66" w:rsidRPr="00BB018A" w:rsidRDefault="005728AF" w:rsidP="00EB5693">
      <w:pPr>
        <w:spacing w:after="200"/>
        <w:rPr>
          <w:rFonts w:ascii="Arial" w:hAnsi="Arial" w:cs="Kartika"/>
          <w:color w:val="315246"/>
          <w:sz w:val="20"/>
          <w:szCs w:val="18"/>
        </w:rPr>
        <w:sectPr w:rsidR="00F82D66" w:rsidRPr="00BB018A">
          <w:headerReference w:type="default" r:id="rId7"/>
          <w:footerReference w:type="default" r:id="rId8"/>
          <w:type w:val="continuous"/>
          <w:pgSz w:w="12240" w:h="15840"/>
          <w:pgMar w:top="1080" w:right="907" w:bottom="1080" w:left="1080" w:header="720" w:footer="576" w:gutter="0"/>
          <w:cols w:num="2" w:space="360" w:equalWidth="0">
            <w:col w:w="5040" w:space="360"/>
            <w:col w:w="4853"/>
          </w:cols>
          <w:docGrid w:linePitch="360"/>
        </w:sectPr>
      </w:pPr>
      <w:r w:rsidRPr="00BB018A">
        <w:rPr>
          <w:rFonts w:ascii="Arial" w:hAnsi="Arial" w:cs="Helvetica"/>
          <w:color w:val="315246"/>
          <w:sz w:val="20"/>
          <w:szCs w:val="18"/>
        </w:rPr>
        <w:t>The Willow Rock Center provides crisis services for adolescent ages 12 -17 (510) 483-3030. For children ages</w:t>
      </w:r>
      <w:r w:rsidR="000328EC" w:rsidRPr="00BB018A">
        <w:rPr>
          <w:rFonts w:ascii="Arial" w:hAnsi="Arial" w:cs="Helvetica"/>
          <w:color w:val="315246"/>
          <w:sz w:val="20"/>
          <w:szCs w:val="18"/>
        </w:rPr>
        <w:br/>
      </w:r>
      <w:r w:rsidRPr="00BB018A">
        <w:rPr>
          <w:rFonts w:ascii="Arial" w:hAnsi="Arial" w:cs="Helvetica"/>
          <w:color w:val="315246"/>
          <w:sz w:val="20"/>
          <w:szCs w:val="18"/>
        </w:rPr>
        <w:t>4 -17 contact Children’s Hospital at (510) 428-3000.</w:t>
      </w:r>
    </w:p>
    <w:p w:rsidR="008836D9" w:rsidRDefault="008836D9" w:rsidP="002C590E">
      <w:pPr>
        <w:spacing w:before="120" w:after="240"/>
        <w:jc w:val="center"/>
        <w:rPr>
          <w:rFonts w:ascii="Arial" w:hAnsi="Arial" w:cs="Kartika"/>
          <w:b/>
          <w:color w:val="4C4C4C"/>
          <w:sz w:val="20"/>
          <w:szCs w:val="18"/>
        </w:rPr>
      </w:pPr>
    </w:p>
    <w:p w:rsidR="00F82D66" w:rsidRPr="00BB018A" w:rsidRDefault="00F82D66" w:rsidP="002C590E">
      <w:pPr>
        <w:spacing w:before="120" w:after="240"/>
        <w:jc w:val="center"/>
        <w:rPr>
          <w:rFonts w:ascii="Arial" w:hAnsi="Arial" w:cs="Kartika"/>
          <w:b/>
          <w:color w:val="4C4C4C"/>
          <w:sz w:val="20"/>
          <w:szCs w:val="18"/>
        </w:rPr>
      </w:pPr>
      <w:r w:rsidRPr="00BB018A">
        <w:rPr>
          <w:rFonts w:ascii="Arial" w:hAnsi="Arial" w:cs="Kartika"/>
          <w:b/>
          <w:color w:val="4C4C4C"/>
          <w:sz w:val="20"/>
          <w:szCs w:val="18"/>
        </w:rPr>
        <w:t>I have read and understand these policies, and I consent to treatment.</w:t>
      </w:r>
    </w:p>
    <w:p w:rsidR="00F82D66" w:rsidRPr="00BB018A" w:rsidRDefault="00F82D66" w:rsidP="00F934B5">
      <w:pPr>
        <w:spacing w:before="120" w:after="240"/>
        <w:jc w:val="center"/>
        <w:rPr>
          <w:rFonts w:ascii="Arial" w:hAnsi="Arial" w:cs="Kartika"/>
          <w:color w:val="4C4C4C"/>
          <w:sz w:val="20"/>
          <w:szCs w:val="18"/>
        </w:rPr>
        <w:sectPr w:rsidR="00F82D66" w:rsidRPr="00BB018A">
          <w:type w:val="continuous"/>
          <w:pgSz w:w="12240" w:h="15840"/>
          <w:pgMar w:top="1440" w:right="1800" w:bottom="1440" w:left="1800" w:header="720" w:footer="720" w:gutter="0"/>
          <w:cols w:space="720"/>
          <w:docGrid w:linePitch="360"/>
        </w:sectPr>
      </w:pPr>
    </w:p>
    <w:p w:rsidR="00F82D66" w:rsidRPr="00BB018A" w:rsidRDefault="00F82D66" w:rsidP="00587DD8">
      <w:pPr>
        <w:tabs>
          <w:tab w:val="right" w:pos="6840"/>
        </w:tabs>
        <w:ind w:hanging="720"/>
        <w:rPr>
          <w:rFonts w:ascii="Arial" w:hAnsi="Arial" w:cs="Kartika"/>
          <w:color w:val="4C4C4C"/>
          <w:sz w:val="20"/>
          <w:szCs w:val="18"/>
          <w:u w:val="single"/>
        </w:rPr>
      </w:pPr>
      <w:r w:rsidRPr="00BB018A">
        <w:rPr>
          <w:rFonts w:ascii="Arial" w:hAnsi="Arial" w:cs="Kartika"/>
          <w:color w:val="4C4C4C"/>
          <w:sz w:val="20"/>
          <w:szCs w:val="18"/>
          <w:u w:val="single"/>
        </w:rPr>
        <w:lastRenderedPageBreak/>
        <w:t>______________________________________</w:t>
      </w:r>
    </w:p>
    <w:p w:rsidR="00F82D66" w:rsidRPr="00BB018A" w:rsidRDefault="00F82D66" w:rsidP="00587DD8">
      <w:pPr>
        <w:tabs>
          <w:tab w:val="right" w:pos="6840"/>
        </w:tabs>
        <w:spacing w:after="60"/>
        <w:ind w:left="-720"/>
        <w:rPr>
          <w:rFonts w:ascii="Arial" w:hAnsi="Arial" w:cs="Kartika"/>
          <w:color w:val="4C4C4C"/>
          <w:sz w:val="20"/>
          <w:szCs w:val="18"/>
        </w:rPr>
      </w:pPr>
      <w:r w:rsidRPr="00BB018A">
        <w:rPr>
          <w:rFonts w:ascii="Arial" w:hAnsi="Arial" w:cs="Kartika"/>
          <w:color w:val="4C4C4C"/>
          <w:sz w:val="20"/>
          <w:szCs w:val="18"/>
        </w:rPr>
        <w:t>Printed Name</w:t>
      </w:r>
    </w:p>
    <w:p w:rsidR="00F82D66" w:rsidRPr="00BB018A" w:rsidRDefault="00F82D66" w:rsidP="00587DD8">
      <w:pPr>
        <w:tabs>
          <w:tab w:val="right" w:pos="6840"/>
        </w:tabs>
        <w:rPr>
          <w:rFonts w:ascii="Arial" w:hAnsi="Arial" w:cs="Kartika"/>
          <w:color w:val="4C4C4C"/>
          <w:sz w:val="20"/>
          <w:szCs w:val="18"/>
          <w:u w:val="single"/>
        </w:rPr>
      </w:pPr>
      <w:r w:rsidRPr="00BB018A">
        <w:rPr>
          <w:rFonts w:ascii="Arial" w:hAnsi="Arial" w:cs="Kartika"/>
          <w:color w:val="4C4C4C"/>
          <w:sz w:val="20"/>
          <w:szCs w:val="18"/>
          <w:u w:val="single"/>
        </w:rPr>
        <w:lastRenderedPageBreak/>
        <w:t>________________________________________</w:t>
      </w:r>
    </w:p>
    <w:p w:rsidR="002C590E" w:rsidRPr="00BB018A" w:rsidRDefault="00F82D66" w:rsidP="00587DD8">
      <w:pPr>
        <w:tabs>
          <w:tab w:val="left" w:pos="5580"/>
          <w:tab w:val="right" w:pos="6840"/>
        </w:tabs>
        <w:spacing w:after="200"/>
        <w:rPr>
          <w:rFonts w:ascii="Arial" w:hAnsi="Arial" w:cs="Kartika"/>
          <w:color w:val="4C4C4C"/>
          <w:sz w:val="20"/>
          <w:szCs w:val="18"/>
        </w:rPr>
      </w:pPr>
      <w:r w:rsidRPr="00BB018A">
        <w:rPr>
          <w:rFonts w:ascii="Arial" w:hAnsi="Arial" w:cs="Kartika"/>
          <w:color w:val="4C4C4C"/>
          <w:sz w:val="20"/>
          <w:szCs w:val="18"/>
        </w:rPr>
        <w:t>Signature                                                 Date</w:t>
      </w:r>
    </w:p>
    <w:p w:rsidR="00F82D66" w:rsidRPr="00BB018A" w:rsidRDefault="00F82D66" w:rsidP="00587DD8">
      <w:pPr>
        <w:tabs>
          <w:tab w:val="left" w:pos="5580"/>
          <w:tab w:val="right" w:pos="6840"/>
        </w:tabs>
        <w:spacing w:after="200"/>
        <w:rPr>
          <w:rFonts w:ascii="Arial" w:hAnsi="Arial" w:cs="Kartika"/>
          <w:color w:val="4C4C4C"/>
          <w:sz w:val="20"/>
          <w:szCs w:val="18"/>
        </w:rPr>
        <w:sectPr w:rsidR="00F82D66" w:rsidRPr="00BB018A">
          <w:type w:val="continuous"/>
          <w:pgSz w:w="12240" w:h="15840"/>
          <w:pgMar w:top="1440" w:right="900" w:bottom="1440" w:left="1800" w:header="720" w:footer="720" w:gutter="0"/>
          <w:cols w:num="2" w:space="720" w:equalWidth="0">
            <w:col w:w="3960" w:space="720"/>
            <w:col w:w="4860"/>
          </w:cols>
          <w:docGrid w:linePitch="360"/>
        </w:sectPr>
      </w:pPr>
    </w:p>
    <w:p w:rsidR="00B074E1" w:rsidRPr="00BB018A" w:rsidRDefault="00B074E1" w:rsidP="00B074E1">
      <w:pPr>
        <w:tabs>
          <w:tab w:val="right" w:pos="6840"/>
        </w:tabs>
        <w:ind w:hanging="720"/>
        <w:rPr>
          <w:rFonts w:ascii="Arial" w:hAnsi="Arial" w:cs="Kartika"/>
          <w:color w:val="4C4C4C"/>
          <w:sz w:val="20"/>
          <w:szCs w:val="18"/>
          <w:u w:val="single"/>
        </w:rPr>
      </w:pPr>
      <w:r w:rsidRPr="00BB018A">
        <w:rPr>
          <w:rFonts w:ascii="Arial" w:hAnsi="Arial" w:cs="Kartika"/>
          <w:color w:val="4C4C4C"/>
          <w:sz w:val="20"/>
          <w:szCs w:val="18"/>
          <w:u w:val="single"/>
        </w:rPr>
        <w:lastRenderedPageBreak/>
        <w:t>______________________________________</w:t>
      </w:r>
    </w:p>
    <w:p w:rsidR="00F82D66" w:rsidRPr="00BB018A" w:rsidRDefault="00B074E1" w:rsidP="00BB018A">
      <w:pPr>
        <w:tabs>
          <w:tab w:val="right" w:pos="6840"/>
        </w:tabs>
        <w:spacing w:after="60"/>
        <w:ind w:left="-720"/>
        <w:rPr>
          <w:rFonts w:ascii="Optima" w:hAnsi="Optima" w:cs="Kartika"/>
          <w:color w:val="4C4C4C"/>
          <w:sz w:val="20"/>
          <w:szCs w:val="20"/>
        </w:rPr>
      </w:pPr>
      <w:r w:rsidRPr="00BB018A">
        <w:rPr>
          <w:rFonts w:ascii="Optima" w:hAnsi="Optima" w:cs="Kartika"/>
          <w:color w:val="4C4C4C"/>
          <w:sz w:val="20"/>
          <w:szCs w:val="20"/>
        </w:rPr>
        <w:t>Printed Child Name</w:t>
      </w:r>
    </w:p>
    <w:sectPr w:rsidR="00F82D66" w:rsidRPr="00BB018A" w:rsidSect="00587D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DC" w:rsidRDefault="007837DC">
      <w:r>
        <w:separator/>
      </w:r>
    </w:p>
  </w:endnote>
  <w:endnote w:type="continuationSeparator" w:id="0">
    <w:p w:rsidR="007837DC" w:rsidRDefault="0078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w:altName w:val="Bell MT"/>
    <w:charset w:val="00"/>
    <w:family w:val="auto"/>
    <w:pitch w:val="variable"/>
    <w:sig w:usb0="00000003" w:usb1="00000000" w:usb2="00000000" w:usb3="00000000" w:csb0="00000001" w:csb1="00000000"/>
  </w:font>
  <w:font w:name="Gill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66" w:rsidRDefault="00F82D66" w:rsidP="00FD0604">
    <w:pPr>
      <w:pStyle w:val="Header"/>
      <w:jc w:val="center"/>
      <w:rPr>
        <w:rFonts w:ascii="Optima" w:hAnsi="Optima" w:cs="Gill Sans"/>
        <w:bCs/>
        <w:color w:val="7F7F7F"/>
        <w:sz w:val="28"/>
        <w:szCs w:val="28"/>
      </w:rPr>
    </w:pPr>
  </w:p>
  <w:p w:rsidR="00F82D66" w:rsidRPr="00FD0604" w:rsidRDefault="00F82D66" w:rsidP="00FD0604">
    <w:pPr>
      <w:pStyle w:val="Header"/>
      <w:jc w:val="center"/>
      <w:rPr>
        <w:rFonts w:ascii="Optima" w:hAnsi="Optima" w:cs="Gill Sans"/>
        <w:color w:val="FFA333"/>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DC" w:rsidRDefault="007837DC">
      <w:r>
        <w:separator/>
      </w:r>
    </w:p>
  </w:footnote>
  <w:footnote w:type="continuationSeparator" w:id="0">
    <w:p w:rsidR="007837DC" w:rsidRDefault="0078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66" w:rsidRPr="00FD0604" w:rsidRDefault="008836D9" w:rsidP="00FD0604">
    <w:pPr>
      <w:pStyle w:val="Header"/>
    </w:pPr>
    <w:r>
      <w:rPr>
        <w:rFonts w:ascii="Arial Narrow" w:hAnsi="Arial Narrow"/>
        <w:noProof/>
      </w:rPr>
      <w:t>Payal Mehta, LPCC (LPCC1844)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810"/>
    <w:rsid w:val="00014643"/>
    <w:rsid w:val="000328EC"/>
    <w:rsid w:val="00073C4C"/>
    <w:rsid w:val="00075A9F"/>
    <w:rsid w:val="00140595"/>
    <w:rsid w:val="001F37EF"/>
    <w:rsid w:val="0020112E"/>
    <w:rsid w:val="00225F53"/>
    <w:rsid w:val="00270A89"/>
    <w:rsid w:val="002C590E"/>
    <w:rsid w:val="00316E36"/>
    <w:rsid w:val="00324E65"/>
    <w:rsid w:val="003351F5"/>
    <w:rsid w:val="003900AA"/>
    <w:rsid w:val="003A4229"/>
    <w:rsid w:val="003E43E1"/>
    <w:rsid w:val="00405E00"/>
    <w:rsid w:val="00436064"/>
    <w:rsid w:val="00442640"/>
    <w:rsid w:val="004862BF"/>
    <w:rsid w:val="004F3D6D"/>
    <w:rsid w:val="0054160D"/>
    <w:rsid w:val="00542E17"/>
    <w:rsid w:val="005728AF"/>
    <w:rsid w:val="00587DD8"/>
    <w:rsid w:val="006B6F2C"/>
    <w:rsid w:val="006C4B67"/>
    <w:rsid w:val="00741170"/>
    <w:rsid w:val="00751A45"/>
    <w:rsid w:val="007837DC"/>
    <w:rsid w:val="007905D0"/>
    <w:rsid w:val="00857060"/>
    <w:rsid w:val="008836D9"/>
    <w:rsid w:val="00975364"/>
    <w:rsid w:val="00985149"/>
    <w:rsid w:val="009C1910"/>
    <w:rsid w:val="009C290F"/>
    <w:rsid w:val="009D7D1C"/>
    <w:rsid w:val="00A249C9"/>
    <w:rsid w:val="00A9179F"/>
    <w:rsid w:val="00AD3580"/>
    <w:rsid w:val="00B074E1"/>
    <w:rsid w:val="00B77469"/>
    <w:rsid w:val="00BA533F"/>
    <w:rsid w:val="00BB018A"/>
    <w:rsid w:val="00C32BDC"/>
    <w:rsid w:val="00C402D3"/>
    <w:rsid w:val="00CC7A04"/>
    <w:rsid w:val="00CF0BC4"/>
    <w:rsid w:val="00DE24BD"/>
    <w:rsid w:val="00DE7810"/>
    <w:rsid w:val="00DF6611"/>
    <w:rsid w:val="00EB5693"/>
    <w:rsid w:val="00F446B2"/>
    <w:rsid w:val="00F82D66"/>
    <w:rsid w:val="00F83A30"/>
    <w:rsid w:val="00F934B5"/>
    <w:rsid w:val="00FC5C95"/>
    <w:rsid w:val="00FD06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A30"/>
    <w:pPr>
      <w:tabs>
        <w:tab w:val="center" w:pos="4320"/>
        <w:tab w:val="right" w:pos="8640"/>
      </w:tabs>
    </w:pPr>
  </w:style>
  <w:style w:type="character" w:customStyle="1" w:styleId="HeaderChar">
    <w:name w:val="Header Char"/>
    <w:basedOn w:val="DefaultParagraphFont"/>
    <w:link w:val="Header"/>
    <w:uiPriority w:val="99"/>
    <w:semiHidden/>
    <w:locked/>
    <w:rsid w:val="00CF0BC4"/>
    <w:rPr>
      <w:rFonts w:cs="Times New Roman"/>
      <w:sz w:val="24"/>
      <w:szCs w:val="24"/>
    </w:rPr>
  </w:style>
  <w:style w:type="paragraph" w:styleId="Footer">
    <w:name w:val="footer"/>
    <w:basedOn w:val="Normal"/>
    <w:link w:val="FooterChar"/>
    <w:uiPriority w:val="99"/>
    <w:rsid w:val="00F83A30"/>
    <w:pPr>
      <w:tabs>
        <w:tab w:val="center" w:pos="4320"/>
        <w:tab w:val="right" w:pos="8640"/>
      </w:tabs>
    </w:pPr>
  </w:style>
  <w:style w:type="character" w:customStyle="1" w:styleId="FooterChar">
    <w:name w:val="Footer Char"/>
    <w:basedOn w:val="DefaultParagraphFont"/>
    <w:link w:val="Footer"/>
    <w:uiPriority w:val="99"/>
    <w:semiHidden/>
    <w:locked/>
    <w:rsid w:val="00CF0BC4"/>
    <w:rPr>
      <w:rFonts w:cs="Times New Roman"/>
      <w:sz w:val="24"/>
      <w:szCs w:val="24"/>
    </w:rPr>
  </w:style>
  <w:style w:type="character" w:styleId="Hyperlink">
    <w:name w:val="Hyperlink"/>
    <w:basedOn w:val="DefaultParagraphFont"/>
    <w:uiPriority w:val="99"/>
    <w:rsid w:val="00F83A30"/>
    <w:rPr>
      <w:rFonts w:cs="Times New Roman"/>
      <w:color w:val="0000FF"/>
      <w:u w:val="single"/>
    </w:rPr>
  </w:style>
  <w:style w:type="paragraph" w:styleId="BalloonText">
    <w:name w:val="Balloon Text"/>
    <w:basedOn w:val="Normal"/>
    <w:link w:val="BalloonTextChar"/>
    <w:uiPriority w:val="99"/>
    <w:semiHidden/>
    <w:unhideWhenUsed/>
    <w:rsid w:val="00032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8E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Informed Consent</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Brenda Vaccaro</dc:creator>
  <cp:keywords/>
  <dc:description/>
  <cp:lastModifiedBy>Mehta, Payal</cp:lastModifiedBy>
  <cp:revision>23</cp:revision>
  <cp:lastPrinted>2010-01-18T21:57:00Z</cp:lastPrinted>
  <dcterms:created xsi:type="dcterms:W3CDTF">2013-08-25T23:07:00Z</dcterms:created>
  <dcterms:modified xsi:type="dcterms:W3CDTF">2016-03-09T21:37:00Z</dcterms:modified>
</cp:coreProperties>
</file>